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E8356" w14:textId="77777777" w:rsidR="007270FD" w:rsidRPr="00454D77" w:rsidRDefault="007270FD" w:rsidP="007270FD">
      <w:pPr>
        <w:pStyle w:val="ScheduleTitle"/>
        <w:keepNext/>
        <w:numPr>
          <w:ilvl w:val="0"/>
          <w:numId w:val="0"/>
        </w:numPr>
        <w:rPr>
          <w:rFonts w:cs="Arial"/>
          <w:sz w:val="22"/>
          <w:szCs w:val="22"/>
        </w:rPr>
      </w:pPr>
      <w:bookmarkStart w:id="0" w:name="_Toc466901300"/>
      <w:bookmarkStart w:id="1" w:name="_Toc466925009"/>
      <w:r w:rsidRPr="00454D77">
        <w:rPr>
          <w:rFonts w:cs="Arial"/>
          <w:sz w:val="22"/>
          <w:szCs w:val="22"/>
        </w:rPr>
        <w:t>SCHEDULE J</w:t>
      </w:r>
    </w:p>
    <w:p w14:paraId="68BE8357" w14:textId="27786AAA" w:rsidR="007270FD" w:rsidRDefault="007270FD" w:rsidP="007270FD">
      <w:pPr>
        <w:pStyle w:val="ScheduleTitle"/>
        <w:keepNext/>
        <w:numPr>
          <w:ilvl w:val="0"/>
          <w:numId w:val="0"/>
        </w:numPr>
        <w:rPr>
          <w:rFonts w:cs="Arial"/>
          <w:sz w:val="22"/>
          <w:szCs w:val="22"/>
        </w:rPr>
      </w:pPr>
      <w:r w:rsidRPr="00454D77">
        <w:rPr>
          <w:rFonts w:cs="Arial"/>
          <w:sz w:val="22"/>
          <w:szCs w:val="22"/>
        </w:rPr>
        <w:t>annual LIABILitY CAP</w:t>
      </w:r>
      <w:bookmarkEnd w:id="0"/>
      <w:bookmarkEnd w:id="1"/>
    </w:p>
    <w:p w14:paraId="51A0B54D" w14:textId="77777777" w:rsidR="00454D77" w:rsidRPr="00454D77" w:rsidRDefault="00454D77" w:rsidP="00454D77">
      <w:pPr>
        <w:pStyle w:val="BodyText"/>
        <w:rPr>
          <w:lang w:eastAsia="en-US"/>
        </w:rPr>
      </w:pPr>
    </w:p>
    <w:p w14:paraId="68BE8358" w14:textId="05418359" w:rsidR="007270FD" w:rsidRPr="00454D77" w:rsidRDefault="007270FD" w:rsidP="00F90027">
      <w:pPr>
        <w:pStyle w:val="MCoE-Section10"/>
        <w:ind w:left="709" w:hanging="709"/>
        <w:rPr>
          <w:rFonts w:ascii="Arial" w:hAnsi="Arial" w:cs="Arial"/>
          <w:sz w:val="22"/>
          <w:szCs w:val="22"/>
          <w:lang w:val="en-US" w:eastAsia="en-US"/>
        </w:rPr>
      </w:pPr>
      <w:r w:rsidRPr="00454D77">
        <w:rPr>
          <w:rFonts w:ascii="Arial" w:hAnsi="Arial" w:cs="Arial"/>
          <w:sz w:val="22"/>
          <w:szCs w:val="22"/>
        </w:rPr>
        <w:t>The</w:t>
      </w:r>
      <w:r w:rsidRPr="00454D77">
        <w:rPr>
          <w:rFonts w:ascii="Arial" w:hAnsi="Arial" w:cs="Arial"/>
          <w:sz w:val="22"/>
          <w:szCs w:val="22"/>
          <w:lang w:val="en-US" w:eastAsia="en-US"/>
        </w:rPr>
        <w:t xml:space="preserve"> table </w:t>
      </w:r>
      <w:r w:rsidRPr="00454D77">
        <w:rPr>
          <w:rFonts w:ascii="Arial" w:hAnsi="Arial" w:cs="Arial"/>
          <w:sz w:val="22"/>
          <w:szCs w:val="22"/>
        </w:rPr>
        <w:t>below</w:t>
      </w:r>
      <w:r w:rsidRPr="00454D77">
        <w:rPr>
          <w:rFonts w:ascii="Arial" w:hAnsi="Arial" w:cs="Arial"/>
          <w:sz w:val="22"/>
          <w:szCs w:val="22"/>
          <w:lang w:val="en-US" w:eastAsia="en-US"/>
        </w:rPr>
        <w:t xml:space="preserve"> sets out the Annual Liability Caps</w:t>
      </w:r>
    </w:p>
    <w:tbl>
      <w:tblPr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7321"/>
      </w:tblGrid>
      <w:tr w:rsidR="007270FD" w:rsidRPr="00454D77" w14:paraId="68BE835B" w14:textId="77777777" w:rsidTr="00454D77">
        <w:trPr>
          <w:trHeight w:val="581"/>
        </w:trPr>
        <w:tc>
          <w:tcPr>
            <w:tcW w:w="2025" w:type="dxa"/>
            <w:shd w:val="clear" w:color="auto" w:fill="DADADA"/>
          </w:tcPr>
          <w:p w14:paraId="68BE8359" w14:textId="77777777" w:rsidR="007270FD" w:rsidRPr="00454D77" w:rsidRDefault="007270FD" w:rsidP="001B7A0F">
            <w:pPr>
              <w:pStyle w:val="BodyText"/>
              <w:keepNext/>
              <w:jc w:val="both"/>
              <w:rPr>
                <w:rFonts w:cs="Arial"/>
                <w:b/>
                <w:sz w:val="22"/>
                <w:szCs w:val="22"/>
              </w:rPr>
            </w:pPr>
            <w:r w:rsidRPr="00454D77">
              <w:rPr>
                <w:rFonts w:cs="Arial"/>
                <w:b/>
                <w:sz w:val="22"/>
                <w:szCs w:val="22"/>
              </w:rPr>
              <w:t>Contract Year</w:t>
            </w:r>
          </w:p>
        </w:tc>
        <w:tc>
          <w:tcPr>
            <w:tcW w:w="7321" w:type="dxa"/>
            <w:shd w:val="clear" w:color="auto" w:fill="DADADA"/>
          </w:tcPr>
          <w:p w14:paraId="68BE835A" w14:textId="77777777" w:rsidR="007270FD" w:rsidRPr="00454D77" w:rsidRDefault="007270FD" w:rsidP="001B7A0F">
            <w:pPr>
              <w:pStyle w:val="BodyText"/>
              <w:keepNext/>
              <w:jc w:val="both"/>
              <w:rPr>
                <w:rFonts w:cs="Arial"/>
                <w:b/>
                <w:sz w:val="22"/>
                <w:szCs w:val="22"/>
              </w:rPr>
            </w:pPr>
            <w:r w:rsidRPr="00454D77">
              <w:rPr>
                <w:rFonts w:cs="Arial"/>
                <w:b/>
                <w:sz w:val="22"/>
                <w:szCs w:val="22"/>
              </w:rPr>
              <w:t>Annual Liability Cap</w:t>
            </w:r>
          </w:p>
        </w:tc>
      </w:tr>
      <w:tr w:rsidR="007270FD" w:rsidRPr="00454D77" w14:paraId="68BE835E" w14:textId="77777777" w:rsidTr="00454D77">
        <w:trPr>
          <w:trHeight w:val="936"/>
        </w:trPr>
        <w:tc>
          <w:tcPr>
            <w:tcW w:w="2025" w:type="dxa"/>
          </w:tcPr>
          <w:p w14:paraId="68BE835C" w14:textId="77777777" w:rsidR="007270FD" w:rsidRPr="00454D77" w:rsidRDefault="007270FD" w:rsidP="001B7A0F">
            <w:pPr>
              <w:pStyle w:val="BodyText"/>
              <w:keepNext/>
              <w:rPr>
                <w:rFonts w:cs="Arial"/>
                <w:sz w:val="22"/>
                <w:szCs w:val="22"/>
              </w:rPr>
            </w:pPr>
            <w:r w:rsidRPr="00454D77">
              <w:rPr>
                <w:rFonts w:cs="Arial"/>
                <w:sz w:val="22"/>
                <w:szCs w:val="22"/>
              </w:rPr>
              <w:t>Contract Year 1</w:t>
            </w:r>
          </w:p>
        </w:tc>
        <w:tc>
          <w:tcPr>
            <w:tcW w:w="7321" w:type="dxa"/>
          </w:tcPr>
          <w:p w14:paraId="68BE835D" w14:textId="23DAD9B8" w:rsidR="007270FD" w:rsidRPr="00454D77" w:rsidRDefault="007270FD" w:rsidP="00753D19">
            <w:pPr>
              <w:pStyle w:val="BodyText"/>
              <w:keepNext/>
              <w:tabs>
                <w:tab w:val="left" w:pos="975"/>
              </w:tabs>
              <w:jc w:val="both"/>
              <w:rPr>
                <w:rFonts w:cs="Arial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7270FD" w:rsidRPr="00454D77" w14:paraId="68BE8361" w14:textId="77777777" w:rsidTr="00454D77">
        <w:trPr>
          <w:trHeight w:val="904"/>
        </w:trPr>
        <w:tc>
          <w:tcPr>
            <w:tcW w:w="2025" w:type="dxa"/>
          </w:tcPr>
          <w:p w14:paraId="68BE835F" w14:textId="77777777" w:rsidR="007270FD" w:rsidRPr="00454D77" w:rsidRDefault="007270FD" w:rsidP="001B7A0F">
            <w:pPr>
              <w:pStyle w:val="BodyText"/>
              <w:keepNext/>
              <w:rPr>
                <w:rFonts w:cs="Arial"/>
                <w:sz w:val="22"/>
                <w:szCs w:val="22"/>
              </w:rPr>
            </w:pPr>
            <w:r w:rsidRPr="00454D77">
              <w:rPr>
                <w:rFonts w:cs="Arial"/>
                <w:sz w:val="22"/>
                <w:szCs w:val="22"/>
              </w:rPr>
              <w:t>Contract Year 2</w:t>
            </w:r>
          </w:p>
        </w:tc>
        <w:tc>
          <w:tcPr>
            <w:tcW w:w="7321" w:type="dxa"/>
          </w:tcPr>
          <w:p w14:paraId="68BE8360" w14:textId="781D9595" w:rsidR="007270FD" w:rsidRPr="00454D77" w:rsidRDefault="00753D19" w:rsidP="001B7A0F">
            <w:pPr>
              <w:pStyle w:val="BodyText"/>
              <w:keepNext/>
              <w:jc w:val="both"/>
              <w:rPr>
                <w:rFonts w:cs="Arial"/>
                <w:sz w:val="22"/>
                <w:szCs w:val="22"/>
              </w:rPr>
            </w:pPr>
            <w:r w:rsidRPr="00454D77">
              <w:rPr>
                <w:rFonts w:cs="Arial"/>
                <w:sz w:val="22"/>
                <w:szCs w:val="22"/>
              </w:rPr>
              <w:t xml:space="preserve">One hundred and </w:t>
            </w:r>
            <w:r w:rsidR="00216176" w:rsidRPr="00454D77">
              <w:rPr>
                <w:rFonts w:cs="Arial"/>
                <w:sz w:val="22"/>
                <w:szCs w:val="22"/>
              </w:rPr>
              <w:t>twenty-five</w:t>
            </w:r>
            <w:r w:rsidRPr="00454D77">
              <w:rPr>
                <w:rFonts w:cs="Arial"/>
                <w:sz w:val="22"/>
                <w:szCs w:val="22"/>
              </w:rPr>
              <w:t xml:space="preserve"> per cent (125%) of the Total Annual Fee for Contract </w:t>
            </w:r>
            <w:r w:rsidR="00CF14D3">
              <w:rPr>
                <w:rFonts w:cs="Arial"/>
                <w:sz w:val="22"/>
                <w:szCs w:val="22"/>
              </w:rPr>
              <w:t xml:space="preserve">Year </w:t>
            </w:r>
            <w:r w:rsidRPr="00454D77">
              <w:rPr>
                <w:rFonts w:cs="Arial"/>
                <w:sz w:val="22"/>
                <w:szCs w:val="22"/>
              </w:rPr>
              <w:t>1.</w:t>
            </w:r>
          </w:p>
        </w:tc>
      </w:tr>
      <w:tr w:rsidR="007270FD" w:rsidRPr="00454D77" w14:paraId="68BE836D" w14:textId="77777777" w:rsidTr="00454D77">
        <w:trPr>
          <w:trHeight w:val="1905"/>
        </w:trPr>
        <w:tc>
          <w:tcPr>
            <w:tcW w:w="2025" w:type="dxa"/>
          </w:tcPr>
          <w:p w14:paraId="68BE836B" w14:textId="64E65417" w:rsidR="007270FD" w:rsidRPr="00454D77" w:rsidRDefault="00C066A8" w:rsidP="001B7A0F">
            <w:pPr>
              <w:pStyle w:val="BodyText"/>
              <w:keepNext/>
              <w:rPr>
                <w:rFonts w:cs="Arial"/>
                <w:sz w:val="22"/>
                <w:szCs w:val="22"/>
              </w:rPr>
            </w:pPr>
            <w:r w:rsidRPr="00454D77">
              <w:rPr>
                <w:rFonts w:cs="Arial"/>
                <w:sz w:val="22"/>
                <w:szCs w:val="22"/>
              </w:rPr>
              <w:t xml:space="preserve">Contract Year 3 </w:t>
            </w:r>
            <w:r w:rsidR="007270FD" w:rsidRPr="00454D77">
              <w:rPr>
                <w:rFonts w:cs="Arial"/>
                <w:sz w:val="22"/>
                <w:szCs w:val="22"/>
              </w:rPr>
              <w:t>(First Extension Period)</w:t>
            </w:r>
          </w:p>
        </w:tc>
        <w:tc>
          <w:tcPr>
            <w:tcW w:w="7321" w:type="dxa"/>
          </w:tcPr>
          <w:p w14:paraId="68BE836C" w14:textId="6080894B" w:rsidR="007270FD" w:rsidRPr="00454D77" w:rsidRDefault="00753D19" w:rsidP="001B7A0F">
            <w:pPr>
              <w:pStyle w:val="BodyText"/>
              <w:keepNext/>
              <w:jc w:val="both"/>
              <w:rPr>
                <w:rFonts w:cs="Arial"/>
                <w:sz w:val="22"/>
                <w:szCs w:val="22"/>
              </w:rPr>
            </w:pPr>
            <w:r w:rsidRPr="00454D77">
              <w:rPr>
                <w:rFonts w:cs="Arial"/>
                <w:sz w:val="22"/>
                <w:szCs w:val="22"/>
              </w:rPr>
              <w:t xml:space="preserve">One hundred and </w:t>
            </w:r>
            <w:r w:rsidR="00216176" w:rsidRPr="00454D77">
              <w:rPr>
                <w:rFonts w:cs="Arial"/>
                <w:sz w:val="22"/>
                <w:szCs w:val="22"/>
              </w:rPr>
              <w:t>twenty-five</w:t>
            </w:r>
            <w:r w:rsidRPr="00454D77">
              <w:rPr>
                <w:rFonts w:cs="Arial"/>
                <w:sz w:val="22"/>
                <w:szCs w:val="22"/>
              </w:rPr>
              <w:t xml:space="preserve"> per cent (125%) of the Total Annual Fee for Contract </w:t>
            </w:r>
            <w:r w:rsidR="00CF14D3">
              <w:rPr>
                <w:rFonts w:cs="Arial"/>
                <w:sz w:val="22"/>
                <w:szCs w:val="22"/>
              </w:rPr>
              <w:t xml:space="preserve">Year </w:t>
            </w:r>
            <w:r w:rsidRPr="00454D77">
              <w:rPr>
                <w:rFonts w:cs="Arial"/>
                <w:sz w:val="22"/>
                <w:szCs w:val="22"/>
              </w:rPr>
              <w:t>2.</w:t>
            </w:r>
          </w:p>
        </w:tc>
      </w:tr>
      <w:tr w:rsidR="007270FD" w:rsidRPr="00454D77" w14:paraId="68BE8379" w14:textId="77777777" w:rsidTr="00454D77">
        <w:trPr>
          <w:trHeight w:val="1905"/>
        </w:trPr>
        <w:tc>
          <w:tcPr>
            <w:tcW w:w="2025" w:type="dxa"/>
          </w:tcPr>
          <w:p w14:paraId="68BE8377" w14:textId="44B76083" w:rsidR="007270FD" w:rsidRPr="00454D77" w:rsidRDefault="00C066A8" w:rsidP="001B7A0F">
            <w:pPr>
              <w:pStyle w:val="BodyText"/>
              <w:keepNext/>
              <w:rPr>
                <w:rFonts w:cs="Arial"/>
                <w:sz w:val="22"/>
                <w:szCs w:val="22"/>
              </w:rPr>
            </w:pPr>
            <w:r w:rsidRPr="00454D77">
              <w:rPr>
                <w:rFonts w:cs="Arial"/>
                <w:sz w:val="22"/>
                <w:szCs w:val="22"/>
              </w:rPr>
              <w:t>Contract Year 4</w:t>
            </w:r>
            <w:r w:rsidR="007270FD" w:rsidRPr="00454D77">
              <w:rPr>
                <w:rFonts w:cs="Arial"/>
                <w:sz w:val="22"/>
                <w:szCs w:val="22"/>
              </w:rPr>
              <w:t xml:space="preserve"> (Second Extension Period)</w:t>
            </w:r>
          </w:p>
        </w:tc>
        <w:tc>
          <w:tcPr>
            <w:tcW w:w="7321" w:type="dxa"/>
          </w:tcPr>
          <w:p w14:paraId="68BE8378" w14:textId="50797E11" w:rsidR="007270FD" w:rsidRPr="00454D77" w:rsidRDefault="00216176" w:rsidP="001B7A0F">
            <w:pPr>
              <w:pStyle w:val="BodyText"/>
              <w:keepNext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One hundred and twenty-</w:t>
            </w:r>
            <w:r w:rsidR="00753D19" w:rsidRPr="00454D77">
              <w:rPr>
                <w:rFonts w:cs="Arial"/>
                <w:sz w:val="22"/>
                <w:szCs w:val="22"/>
              </w:rPr>
              <w:t xml:space="preserve">five per cent (125%) of the Total Annual Fee for Contract </w:t>
            </w:r>
            <w:r w:rsidR="00CF14D3">
              <w:rPr>
                <w:rFonts w:cs="Arial"/>
                <w:sz w:val="22"/>
                <w:szCs w:val="22"/>
              </w:rPr>
              <w:t xml:space="preserve">Year </w:t>
            </w:r>
            <w:r w:rsidR="00753D19" w:rsidRPr="00454D77">
              <w:rPr>
                <w:rFonts w:cs="Arial"/>
                <w:sz w:val="22"/>
                <w:szCs w:val="22"/>
              </w:rPr>
              <w:t>3.</w:t>
            </w:r>
          </w:p>
        </w:tc>
      </w:tr>
    </w:tbl>
    <w:p w14:paraId="68BE837B" w14:textId="04F2E743" w:rsidR="00D13B51" w:rsidRPr="00454D77" w:rsidRDefault="00D13B51" w:rsidP="007270FD">
      <w:pPr>
        <w:rPr>
          <w:rFonts w:cs="Arial"/>
          <w:sz w:val="22"/>
          <w:szCs w:val="22"/>
        </w:rPr>
      </w:pPr>
    </w:p>
    <w:sectPr w:rsidR="00D13B51" w:rsidRPr="00454D77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67038" w14:textId="77777777" w:rsidR="002273D5" w:rsidRDefault="002273D5">
      <w:r>
        <w:separator/>
      </w:r>
    </w:p>
  </w:endnote>
  <w:endnote w:type="continuationSeparator" w:id="0">
    <w:p w14:paraId="65F3C4C7" w14:textId="77777777" w:rsidR="002273D5" w:rsidRDefault="0022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-979606250"/>
      <w:docPartObj>
        <w:docPartGallery w:val="Page Numbers (Bottom of Page)"/>
        <w:docPartUnique/>
      </w:docPartObj>
    </w:sdtPr>
    <w:sdtEndPr>
      <w:rPr>
        <w:b/>
        <w:noProof/>
        <w:sz w:val="22"/>
      </w:rPr>
    </w:sdtEndPr>
    <w:sdtContent>
      <w:p w14:paraId="15E05B91" w14:textId="6A8A9B27" w:rsidR="00216176" w:rsidRDefault="00454D77" w:rsidP="005C1338">
        <w:pPr>
          <w:keepNext/>
          <w:spacing w:before="240" w:after="60"/>
          <w:jc w:val="center"/>
          <w:outlineLvl w:val="0"/>
          <w:rPr>
            <w:noProof/>
            <w:sz w:val="22"/>
          </w:rPr>
        </w:pPr>
        <w:r w:rsidRPr="00454D77">
          <w:rPr>
            <w:sz w:val="22"/>
          </w:rPr>
          <w:fldChar w:fldCharType="begin"/>
        </w:r>
        <w:r w:rsidRPr="00454D77">
          <w:rPr>
            <w:sz w:val="22"/>
          </w:rPr>
          <w:instrText xml:space="preserve"> PAGE   \* MERGEFORMAT </w:instrText>
        </w:r>
        <w:r w:rsidRPr="00454D77">
          <w:rPr>
            <w:sz w:val="22"/>
          </w:rPr>
          <w:fldChar w:fldCharType="separate"/>
        </w:r>
        <w:r w:rsidR="00A70515">
          <w:rPr>
            <w:noProof/>
            <w:sz w:val="22"/>
          </w:rPr>
          <w:t>1</w:t>
        </w:r>
        <w:r w:rsidRPr="00454D77">
          <w:rPr>
            <w:noProof/>
            <w:sz w:val="22"/>
          </w:rPr>
          <w:fldChar w:fldCharType="end"/>
        </w:r>
      </w:p>
      <w:p w14:paraId="7F3922DD" w14:textId="15639579" w:rsidR="00454D77" w:rsidRPr="005C1338" w:rsidRDefault="00216176" w:rsidP="00216176">
        <w:pPr>
          <w:pStyle w:val="Header"/>
          <w:jc w:val="center"/>
          <w:rPr>
            <w:rFonts w:cs="Arial"/>
            <w:b/>
            <w:sz w:val="22"/>
          </w:rPr>
        </w:pPr>
        <w:r w:rsidRPr="005C1338">
          <w:rPr>
            <w:rFonts w:cs="Arial"/>
            <w:b/>
            <w:sz w:val="22"/>
          </w:rPr>
          <w:t xml:space="preserve">OFFICIAL SENSITIVE – COMMERCIAL </w:t>
        </w:r>
      </w:p>
    </w:sdtContent>
  </w:sdt>
  <w:p w14:paraId="22E741AB" w14:textId="77777777" w:rsidR="00454D77" w:rsidRDefault="00454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96705" w14:textId="77777777" w:rsidR="002273D5" w:rsidRDefault="002273D5">
      <w:r>
        <w:separator/>
      </w:r>
    </w:p>
  </w:footnote>
  <w:footnote w:type="continuationSeparator" w:id="0">
    <w:p w14:paraId="125FE911" w14:textId="77777777" w:rsidR="002273D5" w:rsidRDefault="0022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61703" w14:textId="77777777" w:rsidR="00F90027" w:rsidRPr="005C1338" w:rsidRDefault="003E0DBB" w:rsidP="00F90027">
    <w:pPr>
      <w:pStyle w:val="Header"/>
      <w:jc w:val="center"/>
      <w:rPr>
        <w:rFonts w:cs="Arial"/>
        <w:b/>
        <w:sz w:val="22"/>
      </w:rPr>
    </w:pPr>
    <w:r w:rsidRPr="005C1338">
      <w:rPr>
        <w:rFonts w:cs="Arial"/>
        <w:b/>
        <w:sz w:val="22"/>
      </w:rPr>
      <w:t>OFFICIAL</w:t>
    </w:r>
    <w:r w:rsidR="00216176" w:rsidRPr="005C1338">
      <w:rPr>
        <w:rFonts w:cs="Arial"/>
        <w:b/>
        <w:sz w:val="22"/>
      </w:rPr>
      <w:t xml:space="preserve"> SENSITIVE – COMMERCIAL </w:t>
    </w:r>
  </w:p>
  <w:p w14:paraId="68BE837E" w14:textId="77777777" w:rsidR="009879AA" w:rsidRPr="005C1338" w:rsidRDefault="002273D5" w:rsidP="00345B26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40DAE"/>
    <w:multiLevelType w:val="multilevel"/>
    <w:tmpl w:val="D0306D52"/>
    <w:lvl w:ilvl="0">
      <w:start w:val="1"/>
      <w:numFmt w:val="decimal"/>
      <w:pStyle w:val="MCoE-Section10"/>
      <w:lvlText w:val="%1."/>
      <w:lvlJc w:val="left"/>
      <w:pPr>
        <w:ind w:left="417" w:hanging="360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MCoE-Section11"/>
      <w:lvlText w:val="%1.%2"/>
      <w:lvlJc w:val="left"/>
      <w:pPr>
        <w:ind w:left="1075" w:hanging="508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MCoE-Section111"/>
      <w:lvlText w:val="%1.%2.%3"/>
      <w:lvlJc w:val="left"/>
      <w:pPr>
        <w:ind w:left="3351" w:hanging="94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5522312B"/>
    <w:multiLevelType w:val="multilevel"/>
    <w:tmpl w:val="36A0073C"/>
    <w:lvl w:ilvl="0">
      <w:start w:val="1"/>
      <w:numFmt w:val="upperLetter"/>
      <w:pStyle w:val="ScheduleTitle"/>
      <w:suff w:val="nothing"/>
      <w:lvlText w:val="Schedule %1"/>
      <w:lvlJc w:val="left"/>
      <w:pPr>
        <w:ind w:left="3969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0FD"/>
    <w:rsid w:val="00004AE5"/>
    <w:rsid w:val="000164C1"/>
    <w:rsid w:val="000B74CD"/>
    <w:rsid w:val="00100961"/>
    <w:rsid w:val="00216176"/>
    <w:rsid w:val="002167A8"/>
    <w:rsid w:val="002273D5"/>
    <w:rsid w:val="003E0DBB"/>
    <w:rsid w:val="00454D77"/>
    <w:rsid w:val="004B3FBB"/>
    <w:rsid w:val="005C1338"/>
    <w:rsid w:val="006274A3"/>
    <w:rsid w:val="00716B5C"/>
    <w:rsid w:val="007270FD"/>
    <w:rsid w:val="00753D19"/>
    <w:rsid w:val="007634B9"/>
    <w:rsid w:val="00A70515"/>
    <w:rsid w:val="00B403E5"/>
    <w:rsid w:val="00B54B9E"/>
    <w:rsid w:val="00BB7128"/>
    <w:rsid w:val="00C0224D"/>
    <w:rsid w:val="00C066A8"/>
    <w:rsid w:val="00C328D8"/>
    <w:rsid w:val="00CF14D3"/>
    <w:rsid w:val="00D13B51"/>
    <w:rsid w:val="00DE145F"/>
    <w:rsid w:val="00E8522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E8356"/>
  <w15:chartTrackingRefBased/>
  <w15:docId w15:val="{5408C194-7345-4D56-96AA-298E3FDA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6"/>
    <w:qFormat/>
    <w:rsid w:val="007270FD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0" w:line="240" w:lineRule="auto"/>
    </w:pPr>
    <w:rPr>
      <w:rFonts w:ascii="Arial" w:eastAsia="Batang" w:hAnsi="Arial" w:cs="Times New Roman"/>
      <w:sz w:val="20"/>
      <w:szCs w:val="20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2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270FD"/>
    <w:pPr>
      <w:tabs>
        <w:tab w:val="clear" w:pos="709"/>
        <w:tab w:val="clear" w:pos="1559"/>
        <w:tab w:val="clear" w:pos="2268"/>
        <w:tab w:val="clear" w:pos="2977"/>
        <w:tab w:val="clear" w:pos="3686"/>
        <w:tab w:val="clear" w:pos="4394"/>
        <w:tab w:val="clear" w:pos="8789"/>
      </w:tabs>
      <w:spacing w:before="100" w:after="100"/>
    </w:pPr>
  </w:style>
  <w:style w:type="character" w:customStyle="1" w:styleId="BodyTextChar">
    <w:name w:val="Body Text Char"/>
    <w:basedOn w:val="DefaultParagraphFont"/>
    <w:link w:val="BodyText"/>
    <w:rsid w:val="007270FD"/>
    <w:rPr>
      <w:rFonts w:ascii="Arial" w:eastAsia="Batang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rsid w:val="007270FD"/>
    <w:pPr>
      <w:tabs>
        <w:tab w:val="clear" w:pos="709"/>
        <w:tab w:val="clear" w:pos="1559"/>
        <w:tab w:val="clear" w:pos="2268"/>
        <w:tab w:val="clear" w:pos="2977"/>
        <w:tab w:val="clear" w:pos="3686"/>
        <w:tab w:val="clear" w:pos="4394"/>
      </w:tabs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7270FD"/>
    <w:rPr>
      <w:rFonts w:ascii="Arial" w:eastAsia="Batang" w:hAnsi="Arial" w:cs="Times New Roman"/>
      <w:sz w:val="14"/>
      <w:szCs w:val="20"/>
      <w:lang w:eastAsia="en-GB"/>
    </w:rPr>
  </w:style>
  <w:style w:type="paragraph" w:styleId="Header">
    <w:name w:val="header"/>
    <w:basedOn w:val="Normal"/>
    <w:link w:val="HeaderChar"/>
    <w:rsid w:val="007270FD"/>
    <w:pPr>
      <w:tabs>
        <w:tab w:val="clear" w:pos="709"/>
        <w:tab w:val="clear" w:pos="1559"/>
        <w:tab w:val="clear" w:pos="2268"/>
        <w:tab w:val="clear" w:pos="2977"/>
        <w:tab w:val="clear" w:pos="3686"/>
        <w:tab w:val="clear" w:pos="4394"/>
        <w:tab w:val="clear" w:pos="8789"/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270FD"/>
    <w:rPr>
      <w:rFonts w:ascii="Arial" w:eastAsia="Batang" w:hAnsi="Arial" w:cs="Times New Roman"/>
      <w:sz w:val="20"/>
      <w:szCs w:val="20"/>
      <w:lang w:eastAsia="en-GB"/>
    </w:rPr>
  </w:style>
  <w:style w:type="paragraph" w:customStyle="1" w:styleId="BodyText1">
    <w:name w:val="Body Text 1"/>
    <w:basedOn w:val="BodyText"/>
    <w:qFormat/>
    <w:rsid w:val="007270FD"/>
    <w:pPr>
      <w:ind w:left="709"/>
    </w:pPr>
  </w:style>
  <w:style w:type="paragraph" w:customStyle="1" w:styleId="ScheduleTitle">
    <w:name w:val="Schedule Title"/>
    <w:basedOn w:val="BodyText"/>
    <w:next w:val="BodyText"/>
    <w:qFormat/>
    <w:rsid w:val="007270FD"/>
    <w:pPr>
      <w:numPr>
        <w:numId w:val="1"/>
      </w:num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200"/>
      <w:ind w:left="0"/>
      <w:jc w:val="center"/>
    </w:pPr>
    <w:rPr>
      <w:b/>
      <w:caps/>
      <w:lang w:eastAsia="en-US"/>
    </w:rPr>
  </w:style>
  <w:style w:type="paragraph" w:customStyle="1" w:styleId="MCoE-Section10">
    <w:name w:val="MCoE  - Section (1.0)"/>
    <w:basedOn w:val="Heading2"/>
    <w:next w:val="Normal"/>
    <w:link w:val="MCoE-Section10Char"/>
    <w:uiPriority w:val="99"/>
    <w:qFormat/>
    <w:rsid w:val="00C0224D"/>
    <w:pPr>
      <w:numPr>
        <w:numId w:val="4"/>
      </w:numPr>
      <w:tabs>
        <w:tab w:val="clear" w:pos="709"/>
        <w:tab w:val="clear" w:pos="1559"/>
        <w:tab w:val="clear" w:pos="2268"/>
        <w:tab w:val="clear" w:pos="2977"/>
        <w:tab w:val="clear" w:pos="3686"/>
        <w:tab w:val="clear" w:pos="4394"/>
        <w:tab w:val="clear" w:pos="8789"/>
        <w:tab w:val="left" w:pos="845"/>
      </w:tabs>
      <w:spacing w:before="100" w:beforeAutospacing="1" w:after="360"/>
      <w:outlineLvl w:val="0"/>
    </w:pPr>
    <w:rPr>
      <w:rFonts w:ascii="Arial Bold" w:hAnsi="Arial Bold"/>
      <w:b/>
      <w:bCs/>
      <w:caps/>
      <w:color w:val="auto"/>
      <w:sz w:val="20"/>
    </w:rPr>
  </w:style>
  <w:style w:type="character" w:customStyle="1" w:styleId="MCoE-Section10Char">
    <w:name w:val="MCoE  - Section (1.0) Char"/>
    <w:basedOn w:val="DefaultParagraphFont"/>
    <w:link w:val="MCoE-Section10"/>
    <w:uiPriority w:val="99"/>
    <w:locked/>
    <w:rsid w:val="00C0224D"/>
    <w:rPr>
      <w:rFonts w:ascii="Arial Bold" w:eastAsiaTheme="majorEastAsia" w:hAnsi="Arial Bold" w:cstheme="majorBidi"/>
      <w:b/>
      <w:bCs/>
      <w:caps/>
      <w:sz w:val="20"/>
      <w:szCs w:val="2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paragraph" w:customStyle="1" w:styleId="MCoE-Section11">
    <w:name w:val="MCoE  - Section (1.1)"/>
    <w:basedOn w:val="MCoE-Section10"/>
    <w:next w:val="Normal"/>
    <w:link w:val="MCoE-Section11Char"/>
    <w:uiPriority w:val="99"/>
    <w:qFormat/>
    <w:rsid w:val="00C0224D"/>
    <w:pPr>
      <w:keepNext w:val="0"/>
      <w:keepLines w:val="0"/>
      <w:numPr>
        <w:ilvl w:val="1"/>
      </w:numPr>
      <w:spacing w:before="240" w:beforeAutospacing="0" w:after="240"/>
      <w:outlineLvl w:val="1"/>
    </w:pPr>
    <w:rPr>
      <w:rFonts w:ascii="Arial" w:hAnsi="Arial"/>
      <w:b w:val="0"/>
      <w:caps w:val="0"/>
    </w:rPr>
  </w:style>
  <w:style w:type="character" w:customStyle="1" w:styleId="MCoE-Section11Char">
    <w:name w:val="MCoE  - Section (1.1) Char"/>
    <w:basedOn w:val="MCoE-Section10Char"/>
    <w:link w:val="MCoE-Section11"/>
    <w:uiPriority w:val="99"/>
    <w:locked/>
    <w:rsid w:val="00C0224D"/>
    <w:rPr>
      <w:rFonts w:ascii="Arial" w:eastAsiaTheme="majorEastAsia" w:hAnsi="Arial" w:cstheme="majorBidi"/>
      <w:b w:val="0"/>
      <w:bCs/>
      <w:caps w:val="0"/>
      <w:sz w:val="20"/>
      <w:szCs w:val="26"/>
      <w:lang w:eastAsia="en-GB"/>
    </w:rPr>
  </w:style>
  <w:style w:type="paragraph" w:customStyle="1" w:styleId="MCoE-Section111">
    <w:name w:val="MCoE  - Section (1.1.1)"/>
    <w:basedOn w:val="MCoE-Section10"/>
    <w:next w:val="Normal"/>
    <w:uiPriority w:val="99"/>
    <w:qFormat/>
    <w:rsid w:val="00C0224D"/>
    <w:pPr>
      <w:keepNext w:val="0"/>
      <w:keepLines w:val="0"/>
      <w:numPr>
        <w:ilvl w:val="2"/>
      </w:numPr>
      <w:tabs>
        <w:tab w:val="clear" w:pos="845"/>
      </w:tabs>
      <w:spacing w:after="240"/>
      <w:outlineLvl w:val="2"/>
    </w:pPr>
    <w:rPr>
      <w:b w:val="0"/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 Support the delivery of the Unit's objectives</TermName>
          <TermId xmlns="http://schemas.microsoft.com/office/infopath/2007/PartnerControls">5ab00cf9-9d4b-4d13-b1ba-b069d28c2f77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74892954-1b5b-4963-ba60-2610e239dbcf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TaxCatchAll xmlns="04738c6d-ecc8-46f1-821f-82e308eab3d9">
      <Value>6</Value>
      <Value>5</Value>
      <Value>17</Value>
      <Value>7</Value>
    </TaxCatchAll>
    <UKProtectiveMarking xmlns="04738c6d-ecc8-46f1-821f-82e308eab3d9">OFFICIAL-SENSITIVE COMMERCIAL</UKProtectiveMarking>
    <CategoryDescription xmlns="http://schemas.microsoft.com/sharepoint.v3" xsi:nil="true"/>
    <CreatedOriginated xmlns="04738c6d-ecc8-46f1-821f-82e308eab3d9">2018-08-09T07:01:32+00:00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wic_System_Copyright xmlns="http://schemas.microsoft.com/sharepoint/v3/fields" xsi:nil="true"/>
    <_dlc_Exempt xmlns="http://schemas.microsoft.com/sharepoint/v3">false</_dlc_Exempt>
    <_dlc_DocId xmlns="7c02161e-f14a-442f-9fab-46479fccec2b">FJVUF7TFTZUX-1229474363-56</_dlc_DocId>
    <_dlc_DocIdUrl xmlns="7c02161e-f14a-442f-9fab-46479fccec2b">
      <Url>https://modgovuk.sharepoint.com/teams/6193/PDP Commercial/_layouts/15/DocIdRedir.aspx?ID=FJVUF7TFTZUX-1229474363-56</Url>
      <Description>FJVUF7TFTZUX-1229474363-56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A28F92AA31DDBD45BD7C9828157B44B3" ma:contentTypeVersion="3" ma:contentTypeDescription="Designed to facilitate the storage of MOD Documents with a '.doc' or '.docx' extension" ma:contentTypeScope="" ma:versionID="1326efdf57a55bcbf7e6b9d242fab49a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7c02161e-f14a-442f-9fab-46479fccec2b" targetNamespace="http://schemas.microsoft.com/office/2006/metadata/properties" ma:root="true" ma:fieldsID="af326b7441afa4099a5b4083e018cd4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7c02161e-f14a-442f-9fab-46479fccec2b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3b7c85fd-53dd-42ea-ac05-f13a1012e67e}" ma:internalName="TaxCatchAll" ma:showField="CatchAllData" ma:web="7c02161e-f14a-442f-9fab-46479fcce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3b7c85fd-53dd-42ea-ac05-f13a1012e67e}" ma:internalName="TaxCatchAllLabel" ma:readOnly="true" ma:showField="CatchAllDataLabel" ma:web="7c02161e-f14a-442f-9fab-46479fcce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DES Comrcl|73780272-cc13-4064-aa26-cb6618eaab80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Commercial management|49e474b0-6097-4be1-8989-f7c9de717f2d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Commercial management|c7bfc38b-b92e-48a9-a720-4aac77c6e02f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2161e-f14a-442f-9fab-46479fccec2b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Props1.xml><?xml version="1.0" encoding="utf-8"?>
<ds:datastoreItem xmlns:ds="http://schemas.openxmlformats.org/officeDocument/2006/customXml" ds:itemID="{8F51524A-8814-4C87-AA82-EB6D620B245C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56D076CB-9780-4BB7-BAB4-7069097D9DEE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http://schemas.microsoft.com/sharepoint.v3"/>
    <ds:schemaRef ds:uri="http://schemas.microsoft.com/sharepoint/v3"/>
    <ds:schemaRef ds:uri="7c02161e-f14a-442f-9fab-46479fccec2b"/>
  </ds:schemaRefs>
</ds:datastoreItem>
</file>

<file path=customXml/itemProps3.xml><?xml version="1.0" encoding="utf-8"?>
<ds:datastoreItem xmlns:ds="http://schemas.openxmlformats.org/officeDocument/2006/customXml" ds:itemID="{F6888791-D946-458F-A6A1-1B9957244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7c02161e-f14a-442f-9fab-46479fcce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98582-D7E5-4F3D-9DE3-48BD504091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527B9A-EB26-4574-B558-A3FF9D68F5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B74AD8-D966-49F6-9E69-53C215946FA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Catherine C1</dc:creator>
  <cp:keywords/>
  <dc:description/>
  <cp:lastModifiedBy>Bowden, Holly Ms (DES CEO-Comrcl -PDP-02)</cp:lastModifiedBy>
  <cp:revision>3</cp:revision>
  <dcterms:created xsi:type="dcterms:W3CDTF">2020-07-21T11:17:00Z</dcterms:created>
  <dcterms:modified xsi:type="dcterms:W3CDTF">2020-07-21T11:17:00Z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/>
  </property>
  <property fmtid="{D5CDD505-2E9C-101B-9397-08002B2CF9AE}" pid="3" name="ContentTypeId">
    <vt:lpwstr>0x010100D9D675D6CDED02438DC7CFF78D2F29E40100A28F92AA31DDBD45BD7C9828157B44B3</vt:lpwstr>
  </property>
  <property fmtid="{D5CDD505-2E9C-101B-9397-08002B2CF9AE}" pid="4" name="ItemRetentionFormula">
    <vt:lpwstr/>
  </property>
  <property fmtid="{D5CDD505-2E9C-101B-9397-08002B2CF9AE}" pid="5" name="TaxKeyword">
    <vt:lpwstr/>
  </property>
  <property fmtid="{D5CDD505-2E9C-101B-9397-08002B2CF9AE}" pid="6" name="Subject Category">
    <vt:lpwstr>6;#Procurement|6628c55f-21f9-4760-89a5-49bc7bc0738e</vt:lpwstr>
  </property>
  <property fmtid="{D5CDD505-2E9C-101B-9397-08002B2CF9AE}" pid="7" name="Subject Keywords">
    <vt:lpwstr>7;#Procurement|74892954-1b5b-4963-ba60-2610e239dbcf</vt:lpwstr>
  </property>
  <property fmtid="{D5CDD505-2E9C-101B-9397-08002B2CF9AE}" pid="8" name="Business Owner">
    <vt:lpwstr>5;#DES|b6cc87e5-3f22-4161-ba68-024eee67cef4</vt:lpwstr>
  </property>
  <property fmtid="{D5CDD505-2E9C-101B-9397-08002B2CF9AE}" pid="9" name="fileplanid">
    <vt:lpwstr>17;#03 Support the delivery of the Unit's objectives|5ab00cf9-9d4b-4d13-b1ba-b069d28c2f77</vt:lpwstr>
  </property>
  <property fmtid="{D5CDD505-2E9C-101B-9397-08002B2CF9AE}" pid="10" name="xd_Signature">
    <vt:bool>false</vt:bool>
  </property>
  <property fmtid="{D5CDD505-2E9C-101B-9397-08002B2CF9AE}" pid="11" name="SharedWithUser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dlc_DocIdItemGuid">
    <vt:lpwstr>4db8fbc4-b912-4f33-914d-f817123cfa64</vt:lpwstr>
  </property>
</Properties>
</file>